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you want to grow closer to the Blessed Mother?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Mary: A Biblical Walk with the Blessed Mother</w:t>
      </w:r>
      <w:r w:rsidDel="00000000" w:rsidR="00000000" w:rsidRPr="00000000">
        <w:rPr>
          <w:rtl w:val="0"/>
        </w:rPr>
        <w:t xml:space="preserve">, an eight-session study that reveals Mary’s unique role in God’s kingdom and in our lives.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Filmed on location in the Holy Land, this study places you within the powerful story of Mary’s earthly life, walking with her through her joys and her sorrows.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Along the way, you will discover how Scripture unveils Mary’s role in God’s plan and how she continues to draw believers closer to her Son today.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grow closer to Christ through Mary’s example, this study will help you encounter the Blessed Mother in a whole new way!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 </w:t>
      </w:r>
      <w:r w:rsidDel="00000000" w:rsidR="00000000" w:rsidRPr="00000000">
        <w:rPr>
          <w:b w:val="1"/>
          <w:bCs w:val="1"/>
          <w:rtl w:val="0"/>
        </w:rPr>
        <w:t xml:space="preserve">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