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want to unpack the beauty and riches of the Mass?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  <w:t xml:space="preserve"> will be offering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 Biblical Walk Through The Mass</w:t>
      </w:r>
      <w:r w:rsidDel="00000000" w:rsidR="00000000" w:rsidRPr="00000000">
        <w:rPr>
          <w:rtl w:val="0"/>
        </w:rPr>
        <w:t xml:space="preserve">, a five-session study that explores the biblical roots of the Liturgy and reveals what the Mass means and why it matters.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Liturgy of the Word, we hear God speak through Scripture, and in the Liturgy of the Eucharist, we encounter Christ himself.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study unpacks the meaning behind the prayers, words, and rituals of the Mass, showing how the Liturgy is deeply rooted in Scripture.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seeking to deepen your appreciation for the Mass, this study will help you grow in  both your understanding of the Liturgy and your love for the Holy Eucharist!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 </w:t>
      </w:r>
      <w:r w:rsidDel="00000000" w:rsidR="00000000" w:rsidRPr="00000000">
        <w:rPr>
          <w:b w:val="1"/>
          <w:bCs w:val="1"/>
          <w:rtl w:val="0"/>
        </w:rPr>
        <w:t xml:space="preserve">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