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014943" w14:textId="77777777" w:rsidR="003C4CDC" w:rsidRDefault="00000000">
      <w:pPr>
        <w:widowControl w:val="0"/>
        <w:jc w:val="center"/>
        <w:rPr>
          <w:rFonts w:ascii="Domine" w:eastAsia="Domine" w:hAnsi="Domine" w:cs="Domine"/>
          <w:color w:val="000000"/>
          <w:sz w:val="36"/>
          <w:szCs w:val="36"/>
        </w:rPr>
      </w:pPr>
      <w:r>
        <w:rPr>
          <w:rFonts w:ascii="Domine" w:eastAsia="Domine" w:hAnsi="Domine" w:cs="Domine"/>
          <w:color w:val="000000"/>
          <w:sz w:val="36"/>
          <w:szCs w:val="36"/>
        </w:rPr>
        <w:t xml:space="preserve">Sample </w:t>
      </w:r>
      <w:r>
        <w:rPr>
          <w:rFonts w:ascii="Domine" w:eastAsia="Domine" w:hAnsi="Domine" w:cs="Domine"/>
          <w:b/>
          <w:bCs/>
          <w:color w:val="000000"/>
          <w:sz w:val="36"/>
          <w:szCs w:val="36"/>
        </w:rPr>
        <w:t>Bulletin</w:t>
      </w:r>
      <w:r>
        <w:rPr>
          <w:rFonts w:ascii="Domine" w:eastAsia="Domine" w:hAnsi="Domine" w:cs="Domine"/>
          <w:color w:val="000000"/>
          <w:sz w:val="36"/>
          <w:szCs w:val="36"/>
        </w:rPr>
        <w:t xml:space="preserve"> Announcement</w:t>
      </w:r>
    </w:p>
    <w:p w14:paraId="08648EA6" w14:textId="77777777" w:rsidR="003C4CDC" w:rsidRDefault="003C4CDC">
      <w:pPr>
        <w:widowControl w:val="0"/>
        <w:rPr>
          <w:rFonts w:ascii="Domine" w:eastAsia="Domine" w:hAnsi="Domine" w:cs="Domine"/>
          <w:color w:val="000000"/>
          <w:sz w:val="26"/>
          <w:szCs w:val="26"/>
        </w:rPr>
      </w:pPr>
    </w:p>
    <w:p w14:paraId="14C11ACC" w14:textId="2ED44B54" w:rsidR="003C4CDC" w:rsidRDefault="00000000">
      <w:pPr>
        <w:widowControl w:val="0"/>
        <w:jc w:val="center"/>
        <w:rPr>
          <w:rFonts w:ascii="Domine" w:eastAsia="Domine" w:hAnsi="Domine" w:cs="Domine"/>
        </w:rPr>
      </w:pPr>
      <w:r>
        <w:rPr>
          <w:rFonts w:ascii="Domine" w:eastAsia="Domine" w:hAnsi="Domine" w:cs="Domine"/>
        </w:rPr>
        <w:t xml:space="preserve">“My grace is sufficient for you, for my power is made perfect in weakness” </w:t>
      </w:r>
      <w:r w:rsidR="00945A70">
        <w:rPr>
          <w:rFonts w:ascii="Domine" w:eastAsia="Domine" w:hAnsi="Domine" w:cs="Domine"/>
        </w:rPr>
        <w:br/>
      </w:r>
      <w:r>
        <w:rPr>
          <w:rFonts w:ascii="Domine" w:eastAsia="Domine" w:hAnsi="Domine" w:cs="Domine"/>
        </w:rPr>
        <w:t xml:space="preserve">(2 Corinthians 12:9). </w:t>
      </w:r>
    </w:p>
    <w:p w14:paraId="4F2DC931" w14:textId="77777777" w:rsidR="003C4CDC" w:rsidRDefault="003C4CDC">
      <w:pPr>
        <w:widowControl w:val="0"/>
        <w:rPr>
          <w:rFonts w:ascii="Domine" w:eastAsia="Domine" w:hAnsi="Domine" w:cs="Domine"/>
        </w:rPr>
      </w:pPr>
    </w:p>
    <w:p w14:paraId="2A8C48C6" w14:textId="77777777" w:rsidR="003C4CDC" w:rsidRDefault="00000000">
      <w:pPr>
        <w:widowControl w:val="0"/>
        <w:rPr>
          <w:rFonts w:ascii="Domine" w:eastAsia="Domine" w:hAnsi="Domine" w:cs="Domine"/>
        </w:rPr>
      </w:pPr>
      <w:r>
        <w:rPr>
          <w:rFonts w:ascii="Domine" w:eastAsia="Domine" w:hAnsi="Domine" w:cs="Domine"/>
        </w:rPr>
        <w:t>As a parish, we invite you to join us as we learn how to surrender to Christ in faith this Lent. An obstacle to real growth in Christ is self-reliance. Surrender is the antidote to self-reliance.</w:t>
      </w:r>
    </w:p>
    <w:p w14:paraId="62D0A3F4" w14:textId="77777777" w:rsidR="003C4CDC" w:rsidRDefault="003C4CDC">
      <w:pPr>
        <w:widowControl w:val="0"/>
        <w:rPr>
          <w:rFonts w:ascii="Domine" w:eastAsia="Domine" w:hAnsi="Domine" w:cs="Domine"/>
        </w:rPr>
      </w:pPr>
    </w:p>
    <w:p w14:paraId="792EA12D" w14:textId="77777777" w:rsidR="003C4CDC" w:rsidRDefault="00000000">
      <w:pPr>
        <w:widowControl w:val="0"/>
        <w:rPr>
          <w:rFonts w:ascii="Domine" w:eastAsia="Domine" w:hAnsi="Domine" w:cs="Domine"/>
        </w:rPr>
      </w:pPr>
      <w:r>
        <w:rPr>
          <w:rFonts w:ascii="Domine" w:eastAsia="Domine" w:hAnsi="Domine" w:cs="Domine"/>
        </w:rPr>
        <w:t>This Lent, we’re going to willingly do hard things—things that stretch us, things that challenge us, things that we would rather avoid—to help us recognize our limitations.</w:t>
      </w:r>
    </w:p>
    <w:p w14:paraId="0CEA3DE0" w14:textId="77777777" w:rsidR="003C4CDC" w:rsidRDefault="003C4CDC">
      <w:pPr>
        <w:widowControl w:val="0"/>
        <w:rPr>
          <w:rFonts w:ascii="Domine" w:eastAsia="Domine" w:hAnsi="Domine" w:cs="Domine"/>
        </w:rPr>
      </w:pPr>
    </w:p>
    <w:p w14:paraId="11547DE3" w14:textId="5A5895C2" w:rsidR="003C4CDC" w:rsidRDefault="00000000">
      <w:pPr>
        <w:widowControl w:val="0"/>
        <w:rPr>
          <w:rFonts w:ascii="Domine" w:eastAsia="Domine" w:hAnsi="Domine" w:cs="Domine"/>
        </w:rPr>
      </w:pPr>
      <w:r>
        <w:rPr>
          <w:rFonts w:ascii="Domine" w:eastAsia="Domine" w:hAnsi="Domine" w:cs="Domine"/>
        </w:rPr>
        <w:t xml:space="preserve">That’s where God wants to meet us—in our weakness. </w:t>
      </w:r>
      <w:r>
        <w:rPr>
          <w:rFonts w:ascii="Domine" w:eastAsia="Domine" w:hAnsi="Domine" w:cs="Domine"/>
        </w:rPr>
        <w:br/>
      </w:r>
      <w:r>
        <w:rPr>
          <w:rFonts w:ascii="Domine" w:eastAsia="Domine" w:hAnsi="Domine" w:cs="Domine"/>
        </w:rPr>
        <w:br/>
        <w:t xml:space="preserve">One way we are doing this is by participating in Ascension’s new Lenten program, </w:t>
      </w:r>
      <w:r>
        <w:rPr>
          <w:rFonts w:ascii="Domine" w:eastAsia="Domine" w:hAnsi="Domine" w:cs="Domine"/>
          <w:i/>
          <w:iCs/>
        </w:rPr>
        <w:t>Crux,</w:t>
      </w:r>
      <w:r>
        <w:rPr>
          <w:rFonts w:ascii="Domine" w:eastAsia="Domine" w:hAnsi="Domine" w:cs="Domine"/>
        </w:rPr>
        <w:t xml:space="preserve"> with Fr. Columba Jordan, CFR. </w:t>
      </w:r>
      <w:r>
        <w:rPr>
          <w:rFonts w:ascii="Domine" w:eastAsia="Domine" w:hAnsi="Domine" w:cs="Domine"/>
          <w:i/>
          <w:iCs/>
        </w:rPr>
        <w:t xml:space="preserve">Crux: Daily Lenten Meditations </w:t>
      </w:r>
      <w:r>
        <w:rPr>
          <w:rFonts w:ascii="Domine" w:eastAsia="Domine" w:hAnsi="Domine" w:cs="Domine"/>
        </w:rPr>
        <w:t xml:space="preserve">is a daily devotional that helps you build a habit of Scripture reading and prayer, keeping your eyes fixed on your Lenten goals and reminding you of your </w:t>
      </w:r>
      <w:proofErr w:type="gramStart"/>
      <w:r>
        <w:rPr>
          <w:rFonts w:ascii="Domine" w:eastAsia="Domine" w:hAnsi="Domine" w:cs="Domine"/>
        </w:rPr>
        <w:t>true identity</w:t>
      </w:r>
      <w:proofErr w:type="gramEnd"/>
      <w:r>
        <w:rPr>
          <w:rFonts w:ascii="Domine" w:eastAsia="Domine" w:hAnsi="Domine" w:cs="Domine"/>
        </w:rPr>
        <w:t xml:space="preserve"> in Christ. </w:t>
      </w:r>
    </w:p>
    <w:p w14:paraId="716E3A30" w14:textId="77777777" w:rsidR="003C4CDC" w:rsidRDefault="003C4CDC">
      <w:pPr>
        <w:widowControl w:val="0"/>
        <w:rPr>
          <w:rFonts w:ascii="Domine" w:eastAsia="Domine" w:hAnsi="Domine" w:cs="Domine"/>
        </w:rPr>
      </w:pPr>
    </w:p>
    <w:p w14:paraId="2CBB43A4" w14:textId="28FA206A" w:rsidR="003C4CDC" w:rsidRDefault="00000000">
      <w:pPr>
        <w:widowControl w:val="0"/>
        <w:rPr>
          <w:rFonts w:ascii="Domine" w:eastAsia="Domine" w:hAnsi="Domine" w:cs="Domine"/>
          <w:color w:val="000000"/>
          <w:sz w:val="26"/>
          <w:szCs w:val="26"/>
        </w:rPr>
      </w:pPr>
      <w:r>
        <w:rPr>
          <w:rFonts w:ascii="Domine" w:eastAsia="Domine" w:hAnsi="Domine" w:cs="Domine"/>
        </w:rPr>
        <w:t xml:space="preserve">The devotional encourages physical and spiritual disciplines, finding ways to challenge ourselves exactly where we’re at. </w:t>
      </w:r>
      <w:r>
        <w:rPr>
          <w:rFonts w:ascii="Domine" w:eastAsia="Domine" w:hAnsi="Domine" w:cs="Domine"/>
        </w:rPr>
        <w:br/>
      </w:r>
      <w:r>
        <w:rPr>
          <w:rFonts w:ascii="Domine" w:eastAsia="Domine" w:hAnsi="Domine" w:cs="Domine"/>
        </w:rPr>
        <w:br/>
        <w:t xml:space="preserve">You can pick up your devotional at </w:t>
      </w:r>
      <w:r>
        <w:rPr>
          <w:rFonts w:ascii="Domine" w:eastAsia="Domine" w:hAnsi="Domine" w:cs="Domine"/>
          <w:color w:val="FF0000"/>
        </w:rPr>
        <w:t>[mention specific location/contact information here]</w:t>
      </w:r>
      <w:r>
        <w:rPr>
          <w:rFonts w:ascii="Domine" w:eastAsia="Domine" w:hAnsi="Domine" w:cs="Domine"/>
        </w:rPr>
        <w:t>. You’re welcome to follow along at home on your own. Families can take advantage of the weekly family section, which is a helpful way for families to keep the season of Lent centered on the loving sacrifice of Jesus.</w:t>
      </w:r>
      <w:r>
        <w:rPr>
          <w:rFonts w:ascii="Domine" w:eastAsia="Domine" w:hAnsi="Domine" w:cs="Domine"/>
        </w:rPr>
        <w:br/>
      </w:r>
      <w:r>
        <w:rPr>
          <w:rFonts w:ascii="Domine" w:eastAsia="Domine" w:hAnsi="Domine" w:cs="Domine"/>
        </w:rPr>
        <w:br/>
        <w:t>We will also have weekly small group meetings</w:t>
      </w:r>
      <w:r w:rsidR="00383C0C">
        <w:rPr>
          <w:rFonts w:ascii="Domine" w:eastAsia="Domine" w:hAnsi="Domine" w:cs="Domine"/>
        </w:rPr>
        <w:t xml:space="preserve"> </w:t>
      </w:r>
      <w:r w:rsidR="00383C0C" w:rsidRPr="004E50B8">
        <w:rPr>
          <w:rFonts w:ascii="Domine" w:eastAsia="Domine" w:hAnsi="Domine" w:cs="Domine"/>
          <w:color w:val="EE0000"/>
        </w:rPr>
        <w:t>[mention specific day, time, and location here]</w:t>
      </w:r>
      <w:r>
        <w:rPr>
          <w:rFonts w:ascii="Domine" w:eastAsia="Domine" w:hAnsi="Domine" w:cs="Domine"/>
        </w:rPr>
        <w:t xml:space="preserve">, complete with prayer, a discussion, and a weekly video with Fr. Columba. </w:t>
      </w:r>
      <w:r>
        <w:rPr>
          <w:rFonts w:ascii="Domine" w:eastAsia="Domine" w:hAnsi="Domine" w:cs="Domine"/>
          <w:color w:val="FF0000"/>
        </w:rPr>
        <w:t>[Sign up/Contact X person….]</w:t>
      </w:r>
      <w:r>
        <w:br w:type="page"/>
      </w:r>
    </w:p>
    <w:p w14:paraId="271EBC54" w14:textId="77777777" w:rsidR="003C4CDC" w:rsidRDefault="00000000">
      <w:pPr>
        <w:widowControl w:val="0"/>
        <w:jc w:val="center"/>
        <w:rPr>
          <w:rFonts w:ascii="Domine" w:eastAsia="Domine" w:hAnsi="Domine" w:cs="Domine"/>
          <w:color w:val="000000"/>
          <w:sz w:val="36"/>
          <w:szCs w:val="36"/>
        </w:rPr>
      </w:pPr>
      <w:r>
        <w:rPr>
          <w:rFonts w:ascii="Domine" w:eastAsia="Domine" w:hAnsi="Domine" w:cs="Domine"/>
          <w:color w:val="000000"/>
          <w:sz w:val="36"/>
          <w:szCs w:val="36"/>
        </w:rPr>
        <w:lastRenderedPageBreak/>
        <w:t xml:space="preserve">Sample </w:t>
      </w:r>
      <w:r>
        <w:rPr>
          <w:rFonts w:ascii="Domine" w:eastAsia="Domine" w:hAnsi="Domine" w:cs="Domine"/>
          <w:b/>
          <w:bCs/>
          <w:color w:val="000000"/>
          <w:sz w:val="36"/>
          <w:szCs w:val="36"/>
        </w:rPr>
        <w:t>Pulpit</w:t>
      </w:r>
      <w:r>
        <w:rPr>
          <w:rFonts w:ascii="Domine" w:eastAsia="Domine" w:hAnsi="Domine" w:cs="Domine"/>
          <w:color w:val="000000"/>
          <w:sz w:val="36"/>
          <w:szCs w:val="36"/>
        </w:rPr>
        <w:t xml:space="preserve"> Announcement</w:t>
      </w:r>
    </w:p>
    <w:p w14:paraId="612B9C82" w14:textId="77777777" w:rsidR="003C4CDC" w:rsidRDefault="003C4CDC">
      <w:pPr>
        <w:widowControl w:val="0"/>
        <w:rPr>
          <w:rFonts w:ascii="Domine" w:eastAsia="Domine" w:hAnsi="Domine" w:cs="Domine"/>
          <w:color w:val="000000"/>
          <w:sz w:val="26"/>
          <w:szCs w:val="26"/>
        </w:rPr>
      </w:pPr>
    </w:p>
    <w:p w14:paraId="612017B1" w14:textId="00E36632" w:rsidR="003C4CDC" w:rsidRDefault="00000000">
      <w:pPr>
        <w:widowControl w:val="0"/>
        <w:jc w:val="center"/>
        <w:rPr>
          <w:rFonts w:ascii="Domine" w:eastAsia="Domine" w:hAnsi="Domine" w:cs="Domine"/>
        </w:rPr>
      </w:pPr>
      <w:r>
        <w:rPr>
          <w:rFonts w:ascii="Domine" w:eastAsia="Domine" w:hAnsi="Domine" w:cs="Domine"/>
        </w:rPr>
        <w:t xml:space="preserve">“My grace is sufficient for you, for my power is made perfect in weakness” </w:t>
      </w:r>
      <w:r w:rsidR="00945A70">
        <w:rPr>
          <w:rFonts w:ascii="Domine" w:eastAsia="Domine" w:hAnsi="Domine" w:cs="Domine"/>
        </w:rPr>
        <w:br/>
      </w:r>
      <w:r>
        <w:rPr>
          <w:rFonts w:ascii="Domine" w:eastAsia="Domine" w:hAnsi="Domine" w:cs="Domine"/>
        </w:rPr>
        <w:t>(2 Corinthians 12:9).</w:t>
      </w:r>
    </w:p>
    <w:p w14:paraId="2739D3CB" w14:textId="77777777" w:rsidR="003C4CDC" w:rsidRDefault="003C4CDC">
      <w:pPr>
        <w:widowControl w:val="0"/>
        <w:jc w:val="center"/>
        <w:rPr>
          <w:rFonts w:ascii="Domine" w:eastAsia="Domine" w:hAnsi="Domine" w:cs="Domine"/>
        </w:rPr>
      </w:pPr>
    </w:p>
    <w:p w14:paraId="707EDB33" w14:textId="77777777" w:rsidR="003C4CDC" w:rsidRDefault="00000000">
      <w:pPr>
        <w:widowControl w:val="0"/>
        <w:rPr>
          <w:rFonts w:ascii="Domine" w:eastAsia="Domine" w:hAnsi="Domine" w:cs="Domine"/>
        </w:rPr>
      </w:pPr>
      <w:r>
        <w:rPr>
          <w:rFonts w:ascii="Domine" w:eastAsia="Domine" w:hAnsi="Domine" w:cs="Domine"/>
        </w:rPr>
        <w:t>As a parish, we invite you to join us as we learn how to surrender to Christ in faith this Lent. An obstacle to real growth in Christ is self-reliance. Surrender is the antidote to self-reliance.</w:t>
      </w:r>
    </w:p>
    <w:p w14:paraId="4DAC262B" w14:textId="77777777" w:rsidR="003C4CDC" w:rsidRDefault="003C4CDC">
      <w:pPr>
        <w:widowControl w:val="0"/>
        <w:spacing w:line="252" w:lineRule="auto"/>
        <w:rPr>
          <w:rFonts w:ascii="Domine" w:eastAsia="Domine" w:hAnsi="Domine" w:cs="Domine"/>
        </w:rPr>
      </w:pPr>
    </w:p>
    <w:p w14:paraId="60411603" w14:textId="77777777" w:rsidR="003C4CDC" w:rsidRDefault="00000000">
      <w:pPr>
        <w:widowControl w:val="0"/>
        <w:rPr>
          <w:rFonts w:ascii="Domine" w:eastAsia="Domine" w:hAnsi="Domine" w:cs="Domine"/>
        </w:rPr>
      </w:pPr>
      <w:r>
        <w:rPr>
          <w:rFonts w:ascii="Domine" w:eastAsia="Domine" w:hAnsi="Domine" w:cs="Domine"/>
        </w:rPr>
        <w:t>This Lent, we’re going to willingly do hard things—things that stretch us, things that challenge us, things that we would rather avoid—to help us recognize our limitations.</w:t>
      </w:r>
    </w:p>
    <w:p w14:paraId="3BF65B7D" w14:textId="77777777" w:rsidR="003C4CDC" w:rsidRDefault="003C4CDC">
      <w:pPr>
        <w:widowControl w:val="0"/>
        <w:rPr>
          <w:rFonts w:ascii="Domine" w:eastAsia="Domine" w:hAnsi="Domine" w:cs="Domine"/>
        </w:rPr>
      </w:pPr>
    </w:p>
    <w:p w14:paraId="7520A18D" w14:textId="77777777" w:rsidR="003C4CDC" w:rsidRDefault="00000000">
      <w:pPr>
        <w:widowControl w:val="0"/>
        <w:rPr>
          <w:rFonts w:ascii="Domine" w:eastAsia="Domine" w:hAnsi="Domine" w:cs="Domine"/>
        </w:rPr>
      </w:pPr>
      <w:r>
        <w:rPr>
          <w:rFonts w:ascii="Domine" w:eastAsia="Domine" w:hAnsi="Domine" w:cs="Domine"/>
        </w:rPr>
        <w:t xml:space="preserve">That’s where God wants to meet us—in our weakness. </w:t>
      </w:r>
    </w:p>
    <w:p w14:paraId="7FE28193" w14:textId="77777777" w:rsidR="003C4CDC" w:rsidRDefault="003C4CDC">
      <w:pPr>
        <w:widowControl w:val="0"/>
        <w:rPr>
          <w:rFonts w:ascii="Domine" w:eastAsia="Domine" w:hAnsi="Domine" w:cs="Domine"/>
        </w:rPr>
      </w:pPr>
    </w:p>
    <w:p w14:paraId="2F91DF10" w14:textId="6817528E" w:rsidR="003C4CDC" w:rsidRDefault="00000000">
      <w:pPr>
        <w:widowControl w:val="0"/>
        <w:rPr>
          <w:rFonts w:ascii="Domine" w:eastAsia="Domine" w:hAnsi="Domine" w:cs="Domine"/>
        </w:rPr>
      </w:pPr>
      <w:r>
        <w:rPr>
          <w:rFonts w:ascii="Domine" w:eastAsia="Domine" w:hAnsi="Domine" w:cs="Domine"/>
        </w:rPr>
        <w:t xml:space="preserve">One way we are doing this is by participating in Ascension’s new Lenten program, </w:t>
      </w:r>
      <w:r>
        <w:rPr>
          <w:rFonts w:ascii="Domine" w:eastAsia="Domine" w:hAnsi="Domine" w:cs="Domine"/>
          <w:i/>
          <w:iCs/>
        </w:rPr>
        <w:t>Crux,</w:t>
      </w:r>
      <w:r>
        <w:rPr>
          <w:rFonts w:ascii="Domine" w:eastAsia="Domine" w:hAnsi="Domine" w:cs="Domine"/>
        </w:rPr>
        <w:t xml:space="preserve"> with Fr. Columba Jordan, CFR. </w:t>
      </w:r>
      <w:r>
        <w:rPr>
          <w:rFonts w:ascii="Domine" w:eastAsia="Domine" w:hAnsi="Domine" w:cs="Domine"/>
          <w:i/>
          <w:iCs/>
        </w:rPr>
        <w:t xml:space="preserve">Crux: Daily Lenten Meditations </w:t>
      </w:r>
      <w:r>
        <w:rPr>
          <w:rFonts w:ascii="Domine" w:eastAsia="Domine" w:hAnsi="Domine" w:cs="Domine"/>
        </w:rPr>
        <w:t xml:space="preserve">is a daily devotional that helps you build a habit of Scripture reading and prayer, keeping your eyes fixed on your Lenten goals and reminding you of your </w:t>
      </w:r>
      <w:proofErr w:type="gramStart"/>
      <w:r>
        <w:rPr>
          <w:rFonts w:ascii="Domine" w:eastAsia="Domine" w:hAnsi="Domine" w:cs="Domine"/>
        </w:rPr>
        <w:t>true identity</w:t>
      </w:r>
      <w:proofErr w:type="gramEnd"/>
      <w:r>
        <w:rPr>
          <w:rFonts w:ascii="Domine" w:eastAsia="Domine" w:hAnsi="Domine" w:cs="Domine"/>
        </w:rPr>
        <w:t xml:space="preserve"> in Christ. </w:t>
      </w:r>
    </w:p>
    <w:p w14:paraId="0A2729A1" w14:textId="77777777" w:rsidR="003C4CDC" w:rsidRDefault="003C4CDC">
      <w:pPr>
        <w:widowControl w:val="0"/>
        <w:rPr>
          <w:rFonts w:ascii="Domine" w:eastAsia="Domine" w:hAnsi="Domine" w:cs="Domine"/>
        </w:rPr>
      </w:pPr>
    </w:p>
    <w:p w14:paraId="1B74BD8A" w14:textId="63869BB8" w:rsidR="003C4CDC" w:rsidRDefault="00000000">
      <w:pPr>
        <w:widowControl w:val="0"/>
        <w:rPr>
          <w:rFonts w:ascii="Domine" w:eastAsia="Domine" w:hAnsi="Domine" w:cs="Domine"/>
        </w:rPr>
      </w:pPr>
      <w:r>
        <w:rPr>
          <w:rFonts w:ascii="Domine" w:eastAsia="Domine" w:hAnsi="Domine" w:cs="Domine"/>
        </w:rPr>
        <w:t xml:space="preserve">The devotional encourages physical and spiritual disciplines, finding ways to challenge ourselves exactly where we’re at. </w:t>
      </w:r>
      <w:r>
        <w:rPr>
          <w:rFonts w:ascii="Domine" w:eastAsia="Domine" w:hAnsi="Domine" w:cs="Domine"/>
        </w:rPr>
        <w:br/>
      </w:r>
      <w:r>
        <w:rPr>
          <w:rFonts w:ascii="Domine" w:eastAsia="Domine" w:hAnsi="Domine" w:cs="Domine"/>
        </w:rPr>
        <w:br/>
        <w:t xml:space="preserve">You can pick up your devotional at </w:t>
      </w:r>
      <w:r>
        <w:rPr>
          <w:rFonts w:ascii="Domine" w:eastAsia="Domine" w:hAnsi="Domine" w:cs="Domine"/>
          <w:color w:val="FF0000"/>
        </w:rPr>
        <w:t>[mention specific location/contact information here]</w:t>
      </w:r>
      <w:r>
        <w:rPr>
          <w:rFonts w:ascii="Domine" w:eastAsia="Domine" w:hAnsi="Domine" w:cs="Domine"/>
        </w:rPr>
        <w:t>. You’re welcome to follow along at home on your own. Families can take advantage of the weekly family section, which is a helpful way for families to keep the season of Lent centered on the loving sacrifice of Jesus.</w:t>
      </w:r>
      <w:r>
        <w:rPr>
          <w:rFonts w:ascii="Domine" w:eastAsia="Domine" w:hAnsi="Domine" w:cs="Domine"/>
        </w:rPr>
        <w:br/>
      </w:r>
      <w:r>
        <w:rPr>
          <w:rFonts w:ascii="Domine" w:eastAsia="Domine" w:hAnsi="Domine" w:cs="Domine"/>
        </w:rPr>
        <w:br/>
        <w:t>We will also have weekly small group meetings</w:t>
      </w:r>
      <w:r w:rsidR="00FF09DB">
        <w:rPr>
          <w:rFonts w:ascii="Domine" w:eastAsia="Domine" w:hAnsi="Domine" w:cs="Domine"/>
        </w:rPr>
        <w:t xml:space="preserve"> </w:t>
      </w:r>
      <w:r w:rsidR="00FF09DB" w:rsidRPr="004E50B8">
        <w:rPr>
          <w:rFonts w:ascii="Domine" w:eastAsia="Domine" w:hAnsi="Domine" w:cs="Domine"/>
          <w:color w:val="EE0000"/>
        </w:rPr>
        <w:t>[mention specific day, time, and location here</w:t>
      </w:r>
      <w:r w:rsidR="00383C0C" w:rsidRPr="004E50B8">
        <w:rPr>
          <w:rFonts w:ascii="Domine" w:eastAsia="Domine" w:hAnsi="Domine" w:cs="Domine"/>
          <w:color w:val="EE0000"/>
        </w:rPr>
        <w:t>]</w:t>
      </w:r>
      <w:r>
        <w:rPr>
          <w:rFonts w:ascii="Domine" w:eastAsia="Domine" w:hAnsi="Domine" w:cs="Domine"/>
        </w:rPr>
        <w:t xml:space="preserve">, complete with prayer, a discussion, and a video with Fr. Columba. </w:t>
      </w:r>
      <w:r>
        <w:rPr>
          <w:rFonts w:ascii="Domine" w:eastAsia="Domine" w:hAnsi="Domine" w:cs="Domine"/>
          <w:color w:val="FF0000"/>
        </w:rPr>
        <w:t>[Sign up/Contact X person….]</w:t>
      </w:r>
    </w:p>
    <w:sectPr w:rsidR="003C4CDC" w:rsidSect="00020458">
      <w:headerReference w:type="default" r:id="rId7"/>
      <w:footerReference w:type="default" r:id="rId8"/>
      <w:pgSz w:w="12240" w:h="15840"/>
      <w:pgMar w:top="4608" w:right="1440" w:bottom="1008" w:left="1440" w:header="720" w:footer="172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26841F" w14:textId="77777777" w:rsidR="00CF7195" w:rsidRDefault="00CF7195">
      <w:pPr>
        <w:spacing w:line="240" w:lineRule="auto"/>
      </w:pPr>
      <w:r>
        <w:separator/>
      </w:r>
    </w:p>
  </w:endnote>
  <w:endnote w:type="continuationSeparator" w:id="0">
    <w:p w14:paraId="3E6D2D4E" w14:textId="77777777" w:rsidR="00CF7195" w:rsidRDefault="00CF719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C5952133-23E2-904C-8345-AE52329D8B41}"/>
  </w:font>
  <w:font w:name="Play">
    <w:altName w:val="Calibri"/>
    <w:panose1 w:val="020B0604020202020204"/>
    <w:charset w:val="00"/>
    <w:family w:val="auto"/>
    <w:pitch w:val="default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3" w:fontKey="{19E78DA6-32A6-F14E-9827-9F616E611D08}"/>
    <w:embedItalic r:id="rId4" w:fontKey="{1AF4C578-92F8-734D-A8D3-66F4202B682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F459B8FD-7AEC-8845-BFC3-AFA79BCAC3B8}"/>
    <w:embedBold r:id="rId6" w:fontKey="{AC95CC8C-DD2E-974C-A6FB-329052E7653C}"/>
    <w:embedItalic r:id="rId7" w:fontKey="{A8E31F60-125F-DD48-B610-364BA5730AD0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8" w:fontKey="{EE97F789-E86B-0D40-A2A1-B2AF477D265D}"/>
  </w:font>
  <w:font w:name="Domine">
    <w:altName w:val="Calibri"/>
    <w:panose1 w:val="020B0604020202020204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575C33" w14:textId="0FA9B104" w:rsidR="00DE5AFB" w:rsidRDefault="00F658D2">
    <w:pPr>
      <w:pStyle w:val="Footer"/>
    </w:pPr>
    <w:r>
      <w:rPr>
        <w:noProof/>
      </w:rPr>
      <w:drawing>
        <wp:anchor distT="0" distB="0" distL="114300" distR="114300" simplePos="0" relativeHeight="251659264" behindDoc="1" locked="1" layoutInCell="1" allowOverlap="0" wp14:anchorId="7BF892A8" wp14:editId="5DDD856B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7744968" cy="1380744"/>
          <wp:effectExtent l="0" t="0" r="2540" b="3810"/>
          <wp:wrapNone/>
          <wp:docPr id="493680784" name="Picture 2" descr="A qr code on a white background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3680784" name="Picture 2" descr="A qr code on a white background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44968" cy="13807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86F020" w14:textId="77777777" w:rsidR="00CF7195" w:rsidRDefault="00CF7195">
      <w:pPr>
        <w:spacing w:line="240" w:lineRule="auto"/>
      </w:pPr>
      <w:r>
        <w:separator/>
      </w:r>
    </w:p>
  </w:footnote>
  <w:footnote w:type="continuationSeparator" w:id="0">
    <w:p w14:paraId="56E66D68" w14:textId="77777777" w:rsidR="00CF7195" w:rsidRDefault="00CF719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403C6A" w14:textId="5BA87F8B" w:rsidR="003C4CDC" w:rsidRDefault="00F658D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rFonts w:ascii="Aptos" w:eastAsia="Aptos" w:hAnsi="Aptos" w:cs="Aptos"/>
        <w:color w:val="000000"/>
        <w:sz w:val="24"/>
        <w:szCs w:val="24"/>
      </w:rPr>
    </w:pPr>
    <w:r>
      <w:rPr>
        <w:rFonts w:ascii="Aptos" w:eastAsia="Aptos" w:hAnsi="Aptos" w:cs="Aptos"/>
        <w:noProof/>
        <w:color w:val="000000"/>
        <w:sz w:val="24"/>
        <w:szCs w:val="24"/>
      </w:rPr>
      <w:drawing>
        <wp:anchor distT="0" distB="0" distL="114300" distR="114300" simplePos="0" relativeHeight="251658240" behindDoc="1" locked="0" layoutInCell="1" allowOverlap="1" wp14:anchorId="6A31DFCB" wp14:editId="1C5A5E87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744968" cy="2377440"/>
          <wp:effectExtent l="0" t="0" r="2540" b="0"/>
          <wp:wrapNone/>
          <wp:docPr id="2000143650" name="Picture 1" descr="A yellow text on a black background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00143650" name="Picture 1" descr="A yellow text on a black background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44968" cy="2377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4CDC"/>
    <w:rsid w:val="00020458"/>
    <w:rsid w:val="00073C4F"/>
    <w:rsid w:val="000C202E"/>
    <w:rsid w:val="001F67B2"/>
    <w:rsid w:val="00242F1A"/>
    <w:rsid w:val="0027516C"/>
    <w:rsid w:val="002E6C7F"/>
    <w:rsid w:val="00383C0C"/>
    <w:rsid w:val="003C4CDC"/>
    <w:rsid w:val="00461472"/>
    <w:rsid w:val="004E50B8"/>
    <w:rsid w:val="004F3FC7"/>
    <w:rsid w:val="00850B1D"/>
    <w:rsid w:val="0092147D"/>
    <w:rsid w:val="00945A70"/>
    <w:rsid w:val="00965BD4"/>
    <w:rsid w:val="00B63F9A"/>
    <w:rsid w:val="00BF1FEF"/>
    <w:rsid w:val="00C366DB"/>
    <w:rsid w:val="00CD4ADF"/>
    <w:rsid w:val="00CF7195"/>
    <w:rsid w:val="00D024E7"/>
    <w:rsid w:val="00DE0053"/>
    <w:rsid w:val="00DE5AFB"/>
    <w:rsid w:val="00DF5C07"/>
    <w:rsid w:val="00E14974"/>
    <w:rsid w:val="00E83985"/>
    <w:rsid w:val="00F658D2"/>
    <w:rsid w:val="00FE5A6F"/>
    <w:rsid w:val="00FF0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4684C30"/>
  <w15:docId w15:val="{A9CB2A4D-D248-F04D-A128-1DFC6B8884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 w:line="278" w:lineRule="auto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60" w:after="80" w:line="278" w:lineRule="auto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 w:line="278" w:lineRule="auto"/>
      <w:outlineLvl w:val="2"/>
    </w:pPr>
    <w:rPr>
      <w:rFonts w:ascii="Aptos" w:eastAsia="Aptos" w:hAnsi="Aptos" w:cs="Aptos"/>
      <w:color w:val="0F4761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 w:line="278" w:lineRule="auto"/>
      <w:outlineLvl w:val="3"/>
    </w:pPr>
    <w:rPr>
      <w:rFonts w:ascii="Aptos" w:eastAsia="Aptos" w:hAnsi="Aptos" w:cs="Aptos"/>
      <w:i/>
      <w:iCs/>
      <w:color w:val="0F4761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 w:line="278" w:lineRule="auto"/>
      <w:outlineLvl w:val="4"/>
    </w:pPr>
    <w:rPr>
      <w:rFonts w:ascii="Aptos" w:eastAsia="Aptos" w:hAnsi="Aptos" w:cs="Aptos"/>
      <w:color w:val="0F4761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line="278" w:lineRule="auto"/>
      <w:outlineLvl w:val="5"/>
    </w:pPr>
    <w:rPr>
      <w:rFonts w:ascii="Aptos" w:eastAsia="Aptos" w:hAnsi="Aptos" w:cs="Aptos"/>
      <w:i/>
      <w:iCs/>
      <w:color w:val="595959"/>
      <w:sz w:val="24"/>
      <w:szCs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567D9"/>
    <w:pPr>
      <w:keepNext/>
      <w:keepLines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:lang w:val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567D9"/>
    <w:pPr>
      <w:keepNext/>
      <w:keepLines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24"/>
      <w:lang w:val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567D9"/>
    <w:pPr>
      <w:keepNext/>
      <w:keepLines/>
      <w:spacing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567D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567D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567D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567D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567D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567D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567D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567D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567D9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F567D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sid w:val="00F567D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567D9"/>
    <w:pPr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:lang w:val="en-US"/>
    </w:rPr>
  </w:style>
  <w:style w:type="character" w:customStyle="1" w:styleId="QuoteChar">
    <w:name w:val="Quote Char"/>
    <w:basedOn w:val="DefaultParagraphFont"/>
    <w:link w:val="Quote"/>
    <w:uiPriority w:val="29"/>
    <w:rsid w:val="00F567D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567D9"/>
    <w:pPr>
      <w:spacing w:after="160" w:line="278" w:lineRule="auto"/>
      <w:ind w:left="720"/>
      <w:contextualSpacing/>
    </w:pPr>
    <w:rPr>
      <w:rFonts w:asciiTheme="minorHAnsi" w:eastAsiaTheme="minorHAnsi" w:hAnsiTheme="minorHAnsi" w:cstheme="minorBidi"/>
      <w:kern w:val="2"/>
      <w:sz w:val="24"/>
      <w:szCs w:val="24"/>
      <w:lang w:val="en-US"/>
    </w:rPr>
  </w:style>
  <w:style w:type="character" w:styleId="IntenseEmphasis">
    <w:name w:val="Intense Emphasis"/>
    <w:basedOn w:val="DefaultParagraphFont"/>
    <w:uiPriority w:val="21"/>
    <w:qFormat/>
    <w:rsid w:val="00F567D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567D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4"/>
      <w:szCs w:val="24"/>
      <w:lang w:val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567D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567D9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F567D9"/>
    <w:pPr>
      <w:tabs>
        <w:tab w:val="center" w:pos="4680"/>
        <w:tab w:val="right" w:pos="9360"/>
      </w:tabs>
      <w:spacing w:line="240" w:lineRule="auto"/>
    </w:pPr>
    <w:rPr>
      <w:rFonts w:asciiTheme="minorHAnsi" w:eastAsiaTheme="minorHAnsi" w:hAnsiTheme="minorHAnsi" w:cstheme="minorBidi"/>
      <w:kern w:val="2"/>
      <w:sz w:val="24"/>
      <w:szCs w:val="24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F567D9"/>
  </w:style>
  <w:style w:type="paragraph" w:styleId="Footer">
    <w:name w:val="footer"/>
    <w:basedOn w:val="Normal"/>
    <w:link w:val="FooterChar"/>
    <w:uiPriority w:val="99"/>
    <w:unhideWhenUsed/>
    <w:rsid w:val="00F567D9"/>
    <w:pPr>
      <w:tabs>
        <w:tab w:val="center" w:pos="4680"/>
        <w:tab w:val="right" w:pos="9360"/>
      </w:tabs>
      <w:spacing w:line="240" w:lineRule="auto"/>
    </w:pPr>
    <w:rPr>
      <w:rFonts w:asciiTheme="minorHAnsi" w:eastAsiaTheme="minorHAnsi" w:hAnsiTheme="minorHAnsi" w:cstheme="minorBidi"/>
      <w:kern w:val="2"/>
      <w:sz w:val="24"/>
      <w:szCs w:val="24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F567D9"/>
  </w:style>
  <w:style w:type="paragraph" w:styleId="CommentText">
    <w:name w:val="annotation text"/>
    <w:basedOn w:val="Normal"/>
    <w:link w:val="CommentTextChar"/>
    <w:uiPriority w:val="99"/>
    <w:unhideWhenUsed/>
    <w:rsid w:val="00881C3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81C36"/>
    <w:rPr>
      <w:rFonts w:ascii="Arial" w:eastAsia="Arial" w:hAnsi="Arial" w:cs="Arial"/>
      <w:kern w:val="0"/>
      <w:sz w:val="20"/>
      <w:szCs w:val="20"/>
      <w:lang w:val="en"/>
    </w:rPr>
  </w:style>
  <w:style w:type="character" w:styleId="CommentReference">
    <w:name w:val="annotation reference"/>
    <w:basedOn w:val="DefaultParagraphFont"/>
    <w:uiPriority w:val="99"/>
    <w:semiHidden/>
    <w:unhideWhenUsed/>
    <w:rsid w:val="00881C36"/>
    <w:rPr>
      <w:sz w:val="16"/>
      <w:szCs w:val="16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160" w:line="278" w:lineRule="auto"/>
    </w:pPr>
    <w:rPr>
      <w:rFonts w:ascii="Aptos" w:eastAsia="Aptos" w:hAnsi="Aptos" w:cs="Aptos"/>
      <w:color w:val="595959"/>
      <w:sz w:val="28"/>
      <w:szCs w:val="28"/>
    </w:rPr>
  </w:style>
  <w:style w:type="paragraph" w:styleId="Revision">
    <w:name w:val="Revision"/>
    <w:hidden/>
    <w:uiPriority w:val="99"/>
    <w:semiHidden/>
    <w:rsid w:val="00FF09DB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+RMP3ee3Rd3Ke+w7Ygyc2CkL7XA==">CgMxLjA4AHIhMWtLZ3Y3WVI1bU5teDktNERiR1FhSW9fM2FNT1VqYU5V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449</Words>
  <Characters>2564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Stella Ziegler</dc:creator>
  <cp:lastModifiedBy>Stella Ziegler</cp:lastModifiedBy>
  <cp:revision>2</cp:revision>
  <cp:lastPrinted>2025-12-17T14:35:00Z</cp:lastPrinted>
  <dcterms:created xsi:type="dcterms:W3CDTF">2026-01-09T17:57:00Z</dcterms:created>
  <dcterms:modified xsi:type="dcterms:W3CDTF">2026-01-09T17:57:00Z</dcterms:modified>
</cp:coreProperties>
</file>